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ДОГОВОР № </w:t>
      </w:r>
      <w:bookmarkStart w:id="0" w:name="_GoBack"/>
      <w:bookmarkEnd w:id="0"/>
    </w:p>
    <w:p>
      <w:pPr>
        <w:pStyle w:val="NoSpacing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возмездного оказания услуг по профессиональной подготовке, переподготовке, 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повышению квалификации работников по программам дополнительного 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профессионального образования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г. Екатеринбург</w:t>
        <w:tab/>
        <w:tab/>
        <w:tab/>
        <w:tab/>
        <w:tab/>
        <w:tab/>
        <w:tab/>
        <w:tab/>
        <w:t xml:space="preserve">                    «____» __________ г.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</w:rPr>
        <w:t>_____________________________________________________________________________________________</w:t>
      </w:r>
      <w:r>
        <w:rPr>
          <w:rFonts w:ascii="Times New Roman" w:hAnsi="Times New Roman"/>
          <w:b w:val="false"/>
          <w:bCs w:val="false"/>
        </w:rPr>
        <w:t>,</w:t>
      </w:r>
      <w:r>
        <w:rPr>
          <w:rFonts w:ascii="Times New Roman" w:hAnsi="Times New Roman"/>
          <w:b w:val="false"/>
          <w:bCs w:val="false"/>
        </w:rPr>
        <w:t xml:space="preserve"> действующего на основании Устава, с одной стороны, и НОЧУ ДПО «Акцент - Профи», именуемое в дальнейшем «ИСПОЛНИТЕЛЬ», в лице директора Кузнецова Юрия Ильича,  действующего на основании Устава и на основании </w:t>
      </w:r>
      <w:r>
        <w:rPr>
          <w:rFonts w:ascii="Times New Roman" w:hAnsi="Times New Roman"/>
          <w:b w:val="false"/>
          <w:bCs w:val="false"/>
          <w:color w:val="000000"/>
        </w:rPr>
        <w:t xml:space="preserve"> Лицензии Министерства общего и профессионального образования </w:t>
      </w:r>
      <w:r>
        <w:rPr>
          <w:rFonts w:ascii="Times New Roman" w:hAnsi="Times New Roman"/>
          <w:b w:val="false"/>
          <w:bCs w:val="false"/>
        </w:rPr>
        <w:t>Свердловской области</w:t>
      </w:r>
      <w:r>
        <w:rPr>
          <w:rFonts w:ascii="Times New Roman" w:hAnsi="Times New Roman"/>
          <w:b w:val="false"/>
          <w:bCs w:val="false"/>
          <w:color w:val="000000"/>
        </w:rPr>
        <w:t xml:space="preserve"> от 05 августа 2014 г. № 17669</w:t>
      </w:r>
      <w:r>
        <w:rPr>
          <w:rFonts w:ascii="Times New Roman" w:hAnsi="Times New Roman"/>
          <w:b w:val="false"/>
          <w:bCs w:val="false"/>
        </w:rPr>
        <w:t xml:space="preserve">, со сроком действия  (бессрочно), </w:t>
      </w:r>
      <w:r>
        <w:rPr>
          <w:rFonts w:ascii="Times New Roman" w:hAnsi="Times New Roman"/>
          <w:b w:val="false"/>
          <w:bCs w:val="false"/>
          <w:color w:val="000000"/>
        </w:rPr>
        <w:t xml:space="preserve">с другой стороны, </w:t>
      </w:r>
      <w:r>
        <w:rPr>
          <w:rFonts w:cs="Times New Roman" w:ascii="Times New Roman" w:hAnsi="Times New Roman"/>
          <w:b w:val="false"/>
          <w:bCs w:val="false"/>
          <w:color w:val="000000"/>
        </w:rPr>
        <w:t>вместе именуемые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ПРЕДМЕТ ДОГОВОРА</w:t>
      </w:r>
    </w:p>
    <w:p>
      <w:pPr>
        <w:pStyle w:val="NoSpacing"/>
        <w:numPr>
          <w:ilvl w:val="1"/>
          <w:numId w:val="1"/>
        </w:numPr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Исполнитель обязуется в течение срока действия Договора оказывать услуги по обучению и проверки знаний работников Заказчика (далее – услуги) по программам дополнительного профессионального образования</w:t>
      </w:r>
      <w:r>
        <w:rPr>
          <w:rFonts w:ascii="Times New Roman" w:hAnsi="Times New Roman"/>
          <w:b w:val="false"/>
          <w:bCs w:val="false"/>
        </w:rPr>
        <w:t>, а Заказчик обязуется оплатить эти Услуги.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Объем услуг определяется количеством работников (соискателей) Заказчика, направляемых на обучение (далее также – обучающиеся, слушатели), которое указывается Заказчиком в заявке и согласовывается Исполнителем.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Содержание Программы и срок обучения по ней определяются образовательной программой, разработанной и утвержденной Исполнителем.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Обучение работников Заказчика по Программе осуществляется:  в очной форме, а также с применением дистанционных образовательных технологий. Форма обучения указывается в заявке обучения Заказчика и согласовывается с Исполнителем.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Форма заявки Заказчика устанавливается Исполнителем. Заявка Заказчика должна содержать поименный список слушателей, направляемых на обучение, и иные сведения, необходимые в соответствии с нормативными правовыми актами Российской Федерации в сфере образования для зачисления слушателей.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Подача и согласование Заявки могут производиться посредством электронной почты с использованием адресов электронной почты, указанных в настоящем Договоре, либо путем обмена документами на бумажном носителе.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Заявка, направленная Заказчиком и согласованная с Исполнителем, является неотъемлемой частью настоящего Договора.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Дата начала обучения согласовывается Сторонами дополнительно.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Дата окончания обучения определяется сроком обучения, установленным образовательной программой.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</w:rPr>
        <w:t>1.10.Сроки оказания Услуг с ____________ по  ___________ г.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8"/>
          <w:szCs w:val="8"/>
        </w:rPr>
      </w:pPr>
      <w:r>
        <w:rPr>
          <w:b w:val="false"/>
          <w:bCs w:val="false"/>
          <w:sz w:val="8"/>
          <w:szCs w:val="8"/>
        </w:rPr>
      </w:r>
    </w:p>
    <w:p>
      <w:pPr>
        <w:pStyle w:val="ListParagraph"/>
        <w:spacing w:lineRule="auto" w:line="240" w:before="0" w:after="0"/>
        <w:ind w:left="0" w:right="0" w:hanging="0"/>
        <w:contextualSpacing/>
        <w:jc w:val="center"/>
        <w:rPr>
          <w:b/>
          <w:b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2.ПРАВА И ОБЯЗАННОСТИ СТОРОН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 w:val="false"/>
          <w:bCs w:val="false"/>
        </w:rPr>
        <w:t>2.1 Исполнитель обязан: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2.1.1 провести обучение слушателей, указанных в согласованной Исполнителем заявке Заказчика, согласно п. 1.1 Договора;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2.1.2 реализовать образовательную программу в соответствии с требованиями нормативно-правовых актов Российской Федерации;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2.1.3 обеспечить наличие учебных помещений, оборудованных необходимыми наглядными пособиями  для проведения теоретической подготовки;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2.1.4 провести итоговую аттестацию обучающихся (в форме, определенной образовательной программой) по окончании обучения по Программе;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2.1.5  выдать обучающимся, завершившим обучение и прошедшим итоговую аттестацию, документ о повышении квалификации, образец которого установлен Исполнителем.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 w:val="false"/>
          <w:bCs w:val="false"/>
        </w:rPr>
        <w:t>2.2 Исполнитель имеет право: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2.2.1 определять расписание учебных занятий в пределах срока обучения;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2.2.2 самостоятельно определять методики обучения, составлять и использовать обучающие и контрольно-измерительные материалы;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2.2.3 отстранять от обучения слушателей, нарушающих правила распорядка обучения, установленные Исполнителем, а также при появлении слушателя на занятиях в состоянии алкогольного или наркотического опьянения, некорректного или грубого обращения с преподавателями или другими слушателями в ходе учебных занятий, с последующим уведомлением работодателя в письменной форме. При этом стоимость Услуг не подлежит уменьшению.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 w:val="false"/>
          <w:bCs w:val="false"/>
        </w:rPr>
        <w:t>2.3 Заказчик обязан: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2.3.1 направить слушателей на обучение в согласованные дату, время и место и обеспечить контроль их посещаемости;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2.3.2 указывать в Заявке достоверную информацию о слушателях;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2.3.3 проводить по согласованию с Исполнителем практическое обучение, если она предусмотрена образовательной программой / учебным планом;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2.3.4 при проведении практического обучения реализовывать указанные в «Дневнике производственного обучения» (стажировочном листе), форма которого устанавливается Исполнителем, тематический план и программу производственного обучения, а также назначать своим приказом инструкторов производственного обучения (квалифицированных рабочих - наставников);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2.3.5 при проведении практического обучения на производственной территории представлять Исполнителю по окончании практического обучения подписанный уполномоченным представителем и заверенный печатью Заказчика «Дневник производственного обучения» (стажировочный лист);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false"/>
          <w:bCs w:val="false"/>
        </w:rPr>
        <w:t xml:space="preserve">2.3.6 </w:t>
      </w:r>
      <w:r>
        <w:rPr>
          <w:rFonts w:cs="Times New Roman" w:ascii="Times New Roman" w:hAnsi="Times New Roman"/>
          <w:b w:val="false"/>
          <w:bCs w:val="false"/>
        </w:rPr>
        <w:t xml:space="preserve"> обеспечивать соблюдение трудового законодательства Российской Федерации при направлении работников на обучение; 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pacing w:val="-4"/>
        </w:rPr>
        <w:t xml:space="preserve">2.3.7. </w:t>
      </w:r>
      <w:r>
        <w:rPr>
          <w:rFonts w:cs="Times New Roman" w:ascii="Times New Roman" w:hAnsi="Times New Roman"/>
          <w:b w:val="false"/>
          <w:bCs w:val="false"/>
        </w:rPr>
        <w:t>оплатить Исполнителю оказанные услуги согласно условиям настоящего договора.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2.4 Заказчик вправе по согласованию с Исполнителем направить слушателя на повторное прохождение итоговой аттестации в течение 1 (одного) месяца после прохождения обучения. При этом Заказчик должен возместить Исполнителю расходы, связанные с проведением повторной итоговой аттестации. Сумма, подлежащая возмещению, определяется Исполнителем и доводится до сведения Заказчика.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2.5. Стороны имеют иные права и несут иные обязанности, предусмотренные нормативными правовыми актами Российской Федерации в области образования.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3. ЦЕНА И ПОРЯДОК РАСЧЕТОВ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8"/>
          <w:szCs w:val="8"/>
        </w:rPr>
      </w:pPr>
      <w:r>
        <w:rPr>
          <w:rFonts w:cs="Times New Roman"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3.1. Стоимость услуг по настоящему договору определяется сторонами в счетах на оплату и  актах выполненных работ (оказанных) услуг, подписываемых сторонами по факту оказания услуг.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3.2. В соответствии с положениями статей 346.12 и 346.13 главы 26.2 Налогового кодекса РФ Исполнитель применяет упрощенную систему налогообложения, не является плательщиком НДС.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3.3.  Все расчеты по Договору производятся в безналичном порядке путем перечисления денежных средств на указанный Исполнителем расчетный счет. Обязательства Заказчика по оплате считаются исполненными на дату зачисления денежных средств на расчетный счет Исполнителя.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4. ПОРЯДОК СДАЧИ И ПРИЕМКИ РАБОТ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4.1.  Исполнитель представляет Заказчику на подписание акт сдачи-приемки оказанных услуг в двух экземплярах.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4.2. В течение 5 (пяти) рабочих дней после получения акта сдачи-приемки оказанных услуг Заказчик обязан подписать его и направить один экземпляр Исполнителю, 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4.3. По договоренности между Сторонами акт сдачи-приемки оказанных услуг может быть подписан Сторонами с использованием электронной почты путем обмена сканами акта, или на бумажном носителе, содержащего подпись обеих Сторон.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5. ОТВЕТСТВЕННОСТЬ СТОРОН</w:t>
      </w:r>
    </w:p>
    <w:p>
      <w:pPr>
        <w:pStyle w:val="Style18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5.1. Споры и разногласия, которые могут возникнуть из настоящего договора или в связи с ним, будут по возможности разрешаться путем переговоров между Сторонами. В случае если согласие не будет достигнуто путем переговоров, Стороны устанавливают обязательный претензионный порядок разрешения споров. Срок рассмотрения  претензий - 20 календарных дней с даты её получения. </w:t>
      </w:r>
    </w:p>
    <w:p>
      <w:pPr>
        <w:pStyle w:val="Style18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 w:val="8"/>
          <w:szCs w:val="8"/>
        </w:rPr>
      </w:pPr>
      <w:r>
        <w:rPr>
          <w:b w:val="false"/>
          <w:bCs w:val="false"/>
          <w:sz w:val="8"/>
          <w:szCs w:val="8"/>
        </w:rPr>
      </w:r>
    </w:p>
    <w:p>
      <w:pPr>
        <w:pStyle w:val="Style18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5.2. В случае не достижения соглашения путем переговоров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 по месту нахождения истца в соответствии с действующим законодательством Российской Федерации.</w:t>
      </w:r>
    </w:p>
    <w:p>
      <w:pPr>
        <w:pStyle w:val="Style18"/>
        <w:spacing w:lineRule="auto" w:line="240" w:before="0" w:after="0"/>
        <w:ind w:left="0" w:right="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6. ПЕРСОНАЛЬНЫЕ ДАННЫЕ СЛУШАТЕЛЕЙ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6.1.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Стороны обязаны соблюдать конфиденциальность и обеспечивать безопасность персональных данных, обрабатываемых в рамках выполнения обязательств по договору, согласно требованиям ФЗ от 27 июля 2006 г. №152-ФЗ "О персональных данных" и принятых в соответствии с ним иных нормативных правовых актов.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7. СРОК ДЕЙСТВИЯ, ИЗМЕНЕНИЕ И ДОСРОЧНОЕ РАСТОРЖЕНИЕ ДОГОВОРА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8"/>
          <w:szCs w:val="8"/>
        </w:rPr>
      </w:pPr>
      <w:r>
        <w:rPr>
          <w:rFonts w:cs="Times New Roman"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7.1.  Договор действует с даты его заключения и до полного исполнения Сторонами обязательств по нему.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</w:rPr>
        <w:t>7.2. 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7.3. 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7.4.  Договор автоматически прекращается в случае приостановления или прекращения действия лицензии Исполнителя, при этом Исполнителю должна быть оплачена стоимость фактически оказанных услуг. Денежные средства, полученные Исполнителем от Заказчика в счет будущих услуг, подлежат возврату Заказчику в течение десяти рабочих дней.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8. РАЗРЕШЕНИЕ СПОРОВ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8.1. 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8.2.  Споры, не урегулированные путем переговоров, передаются на рассмотрение Арбитражного суда Свердловской области  в порядке, предусмотренном действующим законодательством Российской Федерации.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9. ЗАКЛЮЧИТЕЛЬНЫЕ ПОЛОЖЕНИЯ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8"/>
          <w:szCs w:val="8"/>
        </w:rPr>
      </w:pPr>
      <w:r>
        <w:rPr>
          <w:rFonts w:ascii="Times New Roman" w:hAnsi="Times New Roman"/>
          <w:b w:val="false"/>
          <w:bCs w:val="false"/>
          <w:sz w:val="8"/>
          <w:szCs w:val="8"/>
        </w:rPr>
      </w:r>
    </w:p>
    <w:p>
      <w:pPr>
        <w:pStyle w:val="NoSpacing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9.1.  Договор составлен и подписан в двух экземплярах, имеющих одинаковую юридическую силу, по одному для каждой из Сторон. 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9.2.  Все вопросы, не предусмотренные настоящим Договором, регулируются законодательством Российской Федерации.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9.3.  В случае внесения изменений в действующее на момент заключения настоящего Договора законодательство Российской Федерации, которые могут повлечь изменения объема, сроков оказания услуг или иные изменения, касающиеся исполнения настоящего Договора, Стороны обязуются провести переговоры и заключить дополнительные соглашения к настоящему Договору с целью урегулирования таких вопросов. 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9.4. Стороны обязаны информировать друг друга об изменении наименования, места нахождения, адреса электронной почты и иных реквизитов, указанных в договоре, в течение 5 рабочих дней с момента возникновения указанных изменений.</w:t>
      </w:r>
    </w:p>
    <w:p>
      <w:pPr>
        <w:pStyle w:val="NoSpacing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9.5. Отношения между Заказчиком и слушателями, направляемыми им на обучение, регулируются соглашениями между ними, заключаемыми в соответствии с трудовым законодательством Российской Федерации.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Spacing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>10. АДРЕСА, РЕКВИЗИТЫ И ПОДПИСИ СТОРОН:</w:t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 w:val="false"/>
          <w:sz w:val="20"/>
          <w:szCs w:val="20"/>
        </w:rPr>
      </w:pPr>
      <w:r>
        <w:rPr/>
      </w:r>
    </w:p>
    <w:p>
      <w:pPr>
        <w:pStyle w:val="NoSpacing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 w:val="false"/>
          <w:sz w:val="20"/>
          <w:szCs w:val="20"/>
        </w:rPr>
      </w:pPr>
      <w:r>
        <w:rPr/>
      </w:r>
    </w:p>
    <w:tbl>
      <w:tblPr>
        <w:tblW w:w="10375" w:type="dxa"/>
        <w:jc w:val="left"/>
        <w:tblInd w:w="15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61"/>
        <w:gridCol w:w="222"/>
        <w:gridCol w:w="4692"/>
      </w:tblGrid>
      <w:tr>
        <w:trPr>
          <w:trHeight w:val="4763" w:hRule="atLeast"/>
        </w:trPr>
        <w:tc>
          <w:tcPr>
            <w:tcW w:w="546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  <w:t>ИСПОЛНИТЕЛЬ: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  <w:t xml:space="preserve">__________________________ 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  <w:t>М.П.</w:t>
            </w:r>
          </w:p>
        </w:tc>
        <w:tc>
          <w:tcPr>
            <w:tcW w:w="22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469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  <w:t xml:space="preserve">ЗАКАЗЧИК: 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  <w:lang w:val="en-US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/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1"/>
                <w:szCs w:val="21"/>
              </w:rPr>
              <w:t xml:space="preserve">________________________   </w:t>
            </w:r>
          </w:p>
          <w:p>
            <w:pPr>
              <w:pStyle w:val="NoSpacing"/>
              <w:spacing w:lineRule="auto" w:line="240"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М.П.</w:t>
            </w:r>
          </w:p>
        </w:tc>
      </w:tr>
    </w:tbl>
    <w:p>
      <w:pPr>
        <w:pStyle w:val="NoSpacing"/>
        <w:spacing w:lineRule="auto" w:line="240" w:before="0" w:after="0"/>
        <w:ind w:left="0" w:right="0" w:hanging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424" w:header="0" w:top="56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17318428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360"/>
      </w:pPr>
      <w:rPr>
        <w:b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88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1b0"/>
    <w:pPr>
      <w:widowControl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f40c57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5"/>
    <w:qFormat/>
    <w:rsid w:val="007e5b1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f40c5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31" w:customStyle="1">
    <w:name w:val="Основной текст 3 Знак1"/>
    <w:link w:val="3"/>
    <w:qFormat/>
    <w:rsid w:val="00f40c57"/>
    <w:rPr>
      <w:rFonts w:ascii="Arial" w:hAnsi="Arial" w:eastAsia="Calibri" w:cs="Arial"/>
      <w:b/>
      <w:bCs/>
      <w:sz w:val="26"/>
      <w:szCs w:val="26"/>
      <w:lang w:eastAsia="ru-RU"/>
    </w:rPr>
  </w:style>
  <w:style w:type="character" w:styleId="Style14">
    <w:name w:val="Интернет-ссылка"/>
    <w:basedOn w:val="DefaultParagraphFont"/>
    <w:uiPriority w:val="99"/>
    <w:unhideWhenUsed/>
    <w:rsid w:val="0065362f"/>
    <w:rPr>
      <w:color w:val="0000FF" w:themeColor="hyperlink"/>
      <w:u w:val="single"/>
    </w:rPr>
  </w:style>
  <w:style w:type="character" w:styleId="3" w:customStyle="1">
    <w:name w:val="Основной текст 3 Знак"/>
    <w:basedOn w:val="DefaultParagraphFont"/>
    <w:uiPriority w:val="99"/>
    <w:semiHidden/>
    <w:qFormat/>
    <w:rsid w:val="00f40c57"/>
    <w:rPr>
      <w:rFonts w:eastAsia="" w:eastAsiaTheme="minorEastAsi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65362f"/>
    <w:rPr>
      <w:rFonts w:eastAsia="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65362f"/>
    <w:rPr>
      <w:rFonts w:eastAsia="" w:eastAsiaTheme="minorEastAsia"/>
      <w:lang w:eastAsia="ru-RU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 w:cs="Times New Roman"/>
      <w:sz w:val="20"/>
      <w:szCs w:val="20"/>
      <w:lang w:val="en-US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ListLabel6">
    <w:name w:val="ListLabel 6"/>
    <w:qFormat/>
    <w:rPr>
      <w:rFonts w:ascii="Times New Roman" w:hAnsi="Times New Roman" w:cs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 w:cs="Times New Roman"/>
      <w:b w:val="false"/>
    </w:rPr>
  </w:style>
  <w:style w:type="character" w:styleId="ListLabel8">
    <w:name w:val="ListLabel 8"/>
    <w:qFormat/>
    <w:rPr>
      <w:rFonts w:ascii="Times New Roman" w:hAnsi="Times New Roman" w:cs="Times New Roman"/>
      <w:b w:val="false"/>
      <w:bCs w:val="false"/>
      <w:color w:val="000000"/>
      <w:sz w:val="21"/>
      <w:szCs w:val="21"/>
      <w:lang w:val="en-US"/>
    </w:rPr>
  </w:style>
  <w:style w:type="character" w:styleId="ListLabel9">
    <w:name w:val="ListLabel 9"/>
    <w:qFormat/>
    <w:rPr>
      <w:rFonts w:ascii="Times New Roman" w:hAnsi="Times New Roman" w:cs="Times New Roman"/>
      <w:b w:val="false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  <w:color w:val="000000"/>
      <w:sz w:val="21"/>
      <w:szCs w:val="21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rsid w:val="007e5b1a"/>
    <w:pPr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541b0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37b85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31"/>
    <w:qFormat/>
    <w:rsid w:val="00f40c57"/>
    <w:pPr>
      <w:spacing w:lineRule="auto" w:line="240" w:before="0" w:after="120"/>
    </w:pPr>
    <w:rPr>
      <w:rFonts w:ascii="Arial" w:hAnsi="Arial" w:eastAsia="Calibri" w:cs="Arial"/>
      <w:b/>
      <w:bCs/>
      <w:sz w:val="26"/>
      <w:szCs w:val="26"/>
    </w:rPr>
  </w:style>
  <w:style w:type="paragraph" w:styleId="ConsPlusNormal" w:customStyle="1">
    <w:name w:val="ConsPlusNormal"/>
    <w:qFormat/>
    <w:rsid w:val="00047749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2">
    <w:name w:val="Header"/>
    <w:basedOn w:val="Normal"/>
    <w:link w:val="a9"/>
    <w:uiPriority w:val="99"/>
    <w:unhideWhenUsed/>
    <w:rsid w:val="0065362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b"/>
    <w:uiPriority w:val="99"/>
    <w:unhideWhenUsed/>
    <w:rsid w:val="0065362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666123"/>
    <w:pPr>
      <w:spacing w:after="0" w:line="240" w:lineRule="auto"/>
    </w:pPr>
    <w:rPr>
      <w:rFonts w:eastAsiaTheme="minorEastAsia"/>
      <w:lang w:eastAsia="ru-RU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LibreOffice/6.1.4.2$Windows_x86 LibreOffice_project/9d0f32d1f0b509096fd65e0d4bec26ddd1938fd3</Application>
  <Pages>3</Pages>
  <Words>1221</Words>
  <Characters>8989</Characters>
  <CharactersWithSpaces>10196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2024-01-17T05:58:00Z</dcterms:created>
  <dc:creator>User</dc:creator>
  <dc:description/>
  <dc:language>ru-RU</dc:language>
  <cp:lastModifiedBy/>
  <dcterms:modified xsi:type="dcterms:W3CDTF">2024-08-13T13:42:57Z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